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D5A" w:rsidRDefault="00645D5A" w:rsidP="00F61241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45D5A" w:rsidRDefault="00645D5A" w:rsidP="00F61241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45D5A" w:rsidRDefault="00645D5A" w:rsidP="00F61241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45D5A" w:rsidRDefault="00645D5A" w:rsidP="00F61241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45D5A" w:rsidRDefault="00CE6EC1" w:rsidP="00F61241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6.75pt">
            <v:imagedata r:id="rId7" o:title="2019"/>
          </v:shape>
        </w:pict>
      </w:r>
    </w:p>
    <w:p w:rsidR="00F61241" w:rsidRPr="00F61241" w:rsidRDefault="00F61241" w:rsidP="00F6124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241">
        <w:rPr>
          <w:rFonts w:ascii="Times New Roman" w:hAnsi="Times New Roman" w:cs="Times New Roman"/>
          <w:b/>
          <w:sz w:val="24"/>
          <w:szCs w:val="24"/>
        </w:rPr>
        <w:lastRenderedPageBreak/>
        <w:t>ВВЕДЕНИЕ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 xml:space="preserve">            Самообследование деятельности муниципального бюджетного дошкольного образовательного учреждения «Детский сад № 154 комбинированного вида» Советского района г.Казани (далее МБДОУ) проводится в соответствии: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•</w:t>
      </w:r>
      <w:r w:rsidRPr="00F61241">
        <w:rPr>
          <w:rFonts w:ascii="Times New Roman" w:hAnsi="Times New Roman" w:cs="Times New Roman"/>
          <w:sz w:val="24"/>
          <w:szCs w:val="24"/>
        </w:rPr>
        <w:tab/>
        <w:t>с пунктом 3 части 2 статьи 29 Федерального закона от 29 декабря 2012 года № 273-ФЗ "Об образовании в Российской Федерации"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•</w:t>
      </w:r>
      <w:r w:rsidRPr="00F61241">
        <w:rPr>
          <w:rFonts w:ascii="Times New Roman" w:hAnsi="Times New Roman" w:cs="Times New Roman"/>
          <w:sz w:val="24"/>
          <w:szCs w:val="24"/>
        </w:rPr>
        <w:tab/>
        <w:t>Приказ министерство образования и науки Российской Федерации от 14 июня 2013 года № 462 «Об утверждении Порядка проведения самообследования образовательной организацией» (с изменениями на 14 декабря 2017 года, Приказ Минобрнауки России от 14 декабря 2017 года №1218).</w:t>
      </w:r>
    </w:p>
    <w:p w:rsidR="00F61241" w:rsidRPr="00F61241" w:rsidRDefault="00F749DE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приказом № </w:t>
      </w:r>
      <w:r w:rsidRPr="00F749DE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Pr="00F749DE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202</w:t>
      </w:r>
      <w:r w:rsidRPr="00F749D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г. по МБДОУ №1</w:t>
      </w:r>
      <w:r w:rsidR="00F61241" w:rsidRPr="00F61241">
        <w:rPr>
          <w:rFonts w:ascii="Times New Roman" w:hAnsi="Times New Roman" w:cs="Times New Roman"/>
          <w:sz w:val="24"/>
          <w:szCs w:val="24"/>
        </w:rPr>
        <w:t>5</w:t>
      </w:r>
      <w:r w:rsidRPr="00F749DE">
        <w:rPr>
          <w:rFonts w:ascii="Times New Roman" w:hAnsi="Times New Roman" w:cs="Times New Roman"/>
          <w:sz w:val="24"/>
          <w:szCs w:val="24"/>
        </w:rPr>
        <w:t>4</w:t>
      </w:r>
      <w:r w:rsidR="00F61241" w:rsidRPr="00F61241">
        <w:rPr>
          <w:rFonts w:ascii="Times New Roman" w:hAnsi="Times New Roman" w:cs="Times New Roman"/>
          <w:sz w:val="24"/>
          <w:szCs w:val="24"/>
        </w:rPr>
        <w:t xml:space="preserve"> «О проведении самообследования» и на основании показателей деятельности дошкольной образовательной организации, подлежащей самообследованию.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Данный материал предназначен для широкого круга общественности и представляет отчет о результатах самообследования МБДОУ «Детский сад № 154» (далее по тексту МБДОУ) за 2020 год в целях обеспечения: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информирования потребителей образовательных услуг о приоритетных направлениях развития, проведенных мероприятиях и результатах работы;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для привлечения всех участников образовательных отношений и общественности к оценке деятельности и выбору путей дальнейшего развития МБДОУ.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Самообследование включает в себя аналитическую часть и результаты ан</w:t>
      </w:r>
      <w:r w:rsidR="00F749DE">
        <w:rPr>
          <w:rFonts w:ascii="Times New Roman" w:hAnsi="Times New Roman" w:cs="Times New Roman"/>
          <w:sz w:val="24"/>
          <w:szCs w:val="24"/>
        </w:rPr>
        <w:t>ализа деятельности МБДОУ за 2019</w:t>
      </w:r>
      <w:r w:rsidRPr="00F61241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Цель самообследования: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Обеспечение информационной прозрачности функционирования, доступности и открытости информации о деятельности МБДОУ, определение качества и эффективности обра</w:t>
      </w:r>
      <w:r w:rsidR="00F749DE">
        <w:rPr>
          <w:rFonts w:ascii="Times New Roman" w:hAnsi="Times New Roman" w:cs="Times New Roman"/>
          <w:sz w:val="24"/>
          <w:szCs w:val="24"/>
        </w:rPr>
        <w:t>зовательной деятельности за 2019</w:t>
      </w:r>
      <w:r w:rsidRPr="00F61241">
        <w:rPr>
          <w:rFonts w:ascii="Times New Roman" w:hAnsi="Times New Roman" w:cs="Times New Roman"/>
          <w:sz w:val="24"/>
          <w:szCs w:val="24"/>
        </w:rPr>
        <w:t xml:space="preserve"> год, выявление объективных тенденций развития МБДОУ, оценка эффективности управленческих решений.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Задачи самообследования: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получение объективной информации о состоянии образовательного процесса в образовательной организации;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выявление положительных и отрицательных тенденций в образовательной деятельности.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Процедура самообследования способствует: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•</w:t>
      </w:r>
      <w:r w:rsidRPr="00F61241">
        <w:rPr>
          <w:rFonts w:ascii="Times New Roman" w:hAnsi="Times New Roman" w:cs="Times New Roman"/>
          <w:sz w:val="24"/>
          <w:szCs w:val="24"/>
        </w:rPr>
        <w:tab/>
        <w:t>Рефлексивной оценке результатов деятельности педагогического коллектива, осознанию своих целей и задач и степени их достижения;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•</w:t>
      </w:r>
      <w:r w:rsidRPr="00F61241">
        <w:rPr>
          <w:rFonts w:ascii="Times New Roman" w:hAnsi="Times New Roman" w:cs="Times New Roman"/>
          <w:sz w:val="24"/>
          <w:szCs w:val="24"/>
        </w:rPr>
        <w:tab/>
        <w:t>Возможности заявить о своих достижениях, отличительных показателях;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•</w:t>
      </w:r>
      <w:r w:rsidRPr="00F61241">
        <w:rPr>
          <w:rFonts w:ascii="Times New Roman" w:hAnsi="Times New Roman" w:cs="Times New Roman"/>
          <w:sz w:val="24"/>
          <w:szCs w:val="24"/>
        </w:rPr>
        <w:tab/>
        <w:t>Отметить существующие проблемные зоны;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•</w:t>
      </w:r>
      <w:r w:rsidRPr="00F61241">
        <w:rPr>
          <w:rFonts w:ascii="Times New Roman" w:hAnsi="Times New Roman" w:cs="Times New Roman"/>
          <w:sz w:val="24"/>
          <w:szCs w:val="24"/>
        </w:rPr>
        <w:tab/>
        <w:t>Задать вектор дальнейшего развития дошкольной образовательной организации.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В процессе самообследования проводится оценка: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•</w:t>
      </w:r>
      <w:r w:rsidRPr="00F61241">
        <w:rPr>
          <w:rFonts w:ascii="Times New Roman" w:hAnsi="Times New Roman" w:cs="Times New Roman"/>
          <w:sz w:val="24"/>
          <w:szCs w:val="24"/>
        </w:rPr>
        <w:tab/>
        <w:t>образовательной деятельности;</w:t>
      </w:r>
    </w:p>
    <w:p w:rsidR="00F61241" w:rsidRPr="00F61241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•</w:t>
      </w:r>
      <w:r w:rsidRPr="00F61241">
        <w:rPr>
          <w:rFonts w:ascii="Times New Roman" w:hAnsi="Times New Roman" w:cs="Times New Roman"/>
          <w:sz w:val="24"/>
          <w:szCs w:val="24"/>
        </w:rPr>
        <w:tab/>
        <w:t>системы управления организацией;</w:t>
      </w:r>
    </w:p>
    <w:p w:rsidR="00F61241" w:rsidRPr="00BF0EB6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1241">
        <w:rPr>
          <w:rFonts w:ascii="Times New Roman" w:hAnsi="Times New Roman" w:cs="Times New Roman"/>
          <w:sz w:val="24"/>
          <w:szCs w:val="24"/>
        </w:rPr>
        <w:t>•</w:t>
      </w:r>
      <w:r w:rsidRPr="00F61241">
        <w:rPr>
          <w:rFonts w:ascii="Times New Roman" w:hAnsi="Times New Roman" w:cs="Times New Roman"/>
          <w:sz w:val="24"/>
          <w:szCs w:val="24"/>
        </w:rPr>
        <w:tab/>
        <w:t>содержания и качества образо</w:t>
      </w:r>
      <w:r w:rsidR="00BF0EB6">
        <w:rPr>
          <w:rFonts w:ascii="Times New Roman" w:hAnsi="Times New Roman" w:cs="Times New Roman"/>
          <w:sz w:val="24"/>
          <w:szCs w:val="24"/>
        </w:rPr>
        <w:t xml:space="preserve">вательного процесса организации </w:t>
      </w:r>
      <w:r w:rsidRPr="00BF0EB6">
        <w:rPr>
          <w:rFonts w:ascii="Times New Roman" w:hAnsi="Times New Roman" w:cs="Times New Roman"/>
          <w:sz w:val="24"/>
          <w:szCs w:val="24"/>
        </w:rPr>
        <w:t>качества кадрового, программно-методич</w:t>
      </w:r>
      <w:r w:rsidR="00BF0EB6">
        <w:rPr>
          <w:rFonts w:ascii="Times New Roman" w:hAnsi="Times New Roman" w:cs="Times New Roman"/>
          <w:sz w:val="24"/>
          <w:szCs w:val="24"/>
        </w:rPr>
        <w:t xml:space="preserve">еского обеспечения, материально </w:t>
      </w:r>
      <w:r w:rsidRPr="00BF0EB6">
        <w:rPr>
          <w:rFonts w:ascii="Times New Roman" w:hAnsi="Times New Roman" w:cs="Times New Roman"/>
          <w:sz w:val="24"/>
          <w:szCs w:val="24"/>
        </w:rPr>
        <w:t>- технической базы;</w:t>
      </w:r>
    </w:p>
    <w:p w:rsidR="00F61241" w:rsidRPr="00BF0EB6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0EB6">
        <w:rPr>
          <w:rFonts w:ascii="Times New Roman" w:hAnsi="Times New Roman" w:cs="Times New Roman"/>
          <w:sz w:val="24"/>
          <w:szCs w:val="24"/>
        </w:rPr>
        <w:t>• анализ показателей деятельности учреждения, подлежащей самообследованию.</w:t>
      </w:r>
    </w:p>
    <w:p w:rsidR="00F61241" w:rsidRPr="00BF0EB6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0EB6">
        <w:rPr>
          <w:rFonts w:ascii="Times New Roman" w:hAnsi="Times New Roman" w:cs="Times New Roman"/>
          <w:sz w:val="24"/>
          <w:szCs w:val="24"/>
        </w:rPr>
        <w:t>Источники информации:</w:t>
      </w:r>
    </w:p>
    <w:p w:rsidR="00F61241" w:rsidRPr="00BF0EB6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0EB6">
        <w:rPr>
          <w:rFonts w:ascii="Times New Roman" w:hAnsi="Times New Roman" w:cs="Times New Roman"/>
          <w:sz w:val="24"/>
          <w:szCs w:val="24"/>
        </w:rPr>
        <w:t xml:space="preserve">          Нормативно-правовые документы, рабочие документы, регламентирующие направления деятельности МБДОУ (аналитические материалы, планы и анализы работы, программы, расписания НОД, дополнительного образования, статистические данные).</w:t>
      </w:r>
    </w:p>
    <w:p w:rsidR="00F61241" w:rsidRPr="00BF0EB6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0EB6">
        <w:rPr>
          <w:rFonts w:ascii="Times New Roman" w:hAnsi="Times New Roman" w:cs="Times New Roman"/>
          <w:sz w:val="24"/>
          <w:szCs w:val="24"/>
        </w:rPr>
        <w:t>Форма предъявления информации:</w:t>
      </w:r>
    </w:p>
    <w:p w:rsidR="00F61241" w:rsidRPr="00BF0EB6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0EB6">
        <w:rPr>
          <w:rFonts w:ascii="Times New Roman" w:hAnsi="Times New Roman" w:cs="Times New Roman"/>
          <w:sz w:val="24"/>
          <w:szCs w:val="24"/>
        </w:rPr>
        <w:t xml:space="preserve">          Отчет о самообследовании, утвержденный педагогическим советом на бумажных и электронных носителях.</w:t>
      </w:r>
    </w:p>
    <w:p w:rsidR="00F61241" w:rsidRPr="00BF0EB6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0EB6">
        <w:rPr>
          <w:rFonts w:ascii="Times New Roman" w:hAnsi="Times New Roman" w:cs="Times New Roman"/>
          <w:sz w:val="24"/>
          <w:szCs w:val="24"/>
        </w:rPr>
        <w:t xml:space="preserve">         Порядок проведения, сроки, состав комиссии по проведению самообследования утверждены приказом заведующего образовательной организацией.</w:t>
      </w:r>
    </w:p>
    <w:p w:rsidR="00F61241" w:rsidRPr="00BF0EB6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0EB6">
        <w:rPr>
          <w:rFonts w:ascii="Times New Roman" w:hAnsi="Times New Roman" w:cs="Times New Roman"/>
          <w:sz w:val="24"/>
          <w:szCs w:val="24"/>
        </w:rPr>
        <w:lastRenderedPageBreak/>
        <w:t>Состав рабочей группы:</w:t>
      </w:r>
    </w:p>
    <w:p w:rsidR="00F61241" w:rsidRPr="00BF0EB6" w:rsidRDefault="00F61241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0EB6">
        <w:rPr>
          <w:rFonts w:ascii="Times New Roman" w:hAnsi="Times New Roman" w:cs="Times New Roman"/>
          <w:sz w:val="24"/>
          <w:szCs w:val="24"/>
        </w:rPr>
        <w:t>Хузиахметова Р.Ш.— заведующий</w:t>
      </w:r>
    </w:p>
    <w:p w:rsidR="00F61241" w:rsidRPr="00BF0EB6" w:rsidRDefault="006D50AC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Шакирова Д.М.</w:t>
      </w:r>
      <w:r w:rsidR="00F61241" w:rsidRPr="00BF0EB6">
        <w:rPr>
          <w:rFonts w:ascii="Times New Roman" w:hAnsi="Times New Roman" w:cs="Times New Roman"/>
          <w:sz w:val="24"/>
          <w:szCs w:val="24"/>
        </w:rPr>
        <w:t xml:space="preserve"> — старший воспитатель</w:t>
      </w:r>
    </w:p>
    <w:p w:rsidR="00F61241" w:rsidRPr="00BF0EB6" w:rsidRDefault="006D50AC" w:rsidP="00F61241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Бегишева Т.А.</w:t>
      </w:r>
      <w:r w:rsidR="00F61241" w:rsidRPr="00BF0EB6">
        <w:rPr>
          <w:rFonts w:ascii="Times New Roman" w:hAnsi="Times New Roman" w:cs="Times New Roman"/>
          <w:sz w:val="24"/>
          <w:szCs w:val="24"/>
        </w:rPr>
        <w:t>—заведующий хозяйством</w:t>
      </w:r>
    </w:p>
    <w:p w:rsidR="00F61241" w:rsidRDefault="00F61241" w:rsidP="00610B91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5E30" w:rsidRDefault="00F61241" w:rsidP="00610B91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="00815E30">
        <w:rPr>
          <w:rFonts w:ascii="Times New Roman" w:hAnsi="Times New Roman" w:cs="Times New Roman"/>
          <w:b/>
          <w:sz w:val="24"/>
          <w:szCs w:val="24"/>
        </w:rPr>
        <w:t>Аналитическая часть.</w:t>
      </w:r>
    </w:p>
    <w:p w:rsidR="00815E30" w:rsidRDefault="00815E30" w:rsidP="00815E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Основанием для самообследования дошкольного образовательного учреждения является Приказ МО и Н РФ от 14.06.2013г. № 462 «Об утверждении Порядка проведения самообследования образовательной организацией», разработанный в соответствии с пунктом 3 части 2 статьи 29 Федерального закона от 29.12.2012г. № 273-ФЗ «Об образовании в Российской Федерации».</w:t>
      </w:r>
    </w:p>
    <w:p w:rsidR="00815E30" w:rsidRDefault="00815E30" w:rsidP="00815E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самообследования является обеспечение доступности и открытости информации о деятельности МБДОУ «Детский сад №154 комбинированного вида» Советского района г.Казани.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502"/>
        <w:gridCol w:w="6843"/>
      </w:tblGrid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(вид)–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подтверждающий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Сокращенное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учреждение «Детский сад  № 154  комбинированного  вида»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Советского района г.Казани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Лицензия на право ведения образовательной деятельности: №8388 от 24 июня 2016 г.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154»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Историческая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постройки.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учреждение «Детский сад № 154 комбинированного вида»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Советского района г. Казани функционирует с 11 ноября 2015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Адрес:  г.Казань 420083, жилой массив Чебакса, ул.Школьная 4б.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  210-19-04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E-mail: dou154kzn@mail.r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Сайт: https://edu.tatar.ru/sovetcki/page2866323.htm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управления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  МБДОУ   осуществляется   в   соответствии   с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законом РФ «Об образовании» от 29 декабря 2012г. № 273-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ФЗ и на основании Устава детского сада.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Управляет детским садом заведующий Хузиахметова Роза Шавалиевна.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Организацию и контроль за качеством воспитательно – образовательного процесса осуществляет старший воспитатель – Шакирова Диляра Мирбатовна.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деятельностью детского сада осуществляет учредитель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 Управление образования исполнительного комитета муниципального образования г.Казани.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Коллегиальные формы самоуправления ДОУ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коллектива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здания (краткая характеристика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здания, территории)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Отдельно   стоящее   типовое   трехэтажное   здание, имеет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развитую систему коммуникаций, общая площадь по зданию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составляет 2187 кв.м.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территории детского сада, для каждой группы есть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отдельный   участок, на   котором   размещены   игровые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постройки, установлены   песочницы, имеются   теневые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навесы.  Существуют условия для организации игровой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 детей на свежем воздухе. Имеется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физкультурная площадка с необходимым оборудованием.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Вокруг здания оформлены клумбы и цветники.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Модель МБДОУ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(структура 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групп,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укомплектованность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ДОУ, структурные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компоненты,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помещения)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мощность детского сада на 120 мест.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и количество групп рассчитаны на 120мест.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Фактическая мощность — 155.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воспитанников: 155человек (2019 год)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дошкольном   учреждении функционирует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укомплектованных по возрастному принципу.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(на 2019год):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 вторая младшая;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 средняя;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группы старшие;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группы подготовительные.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Структурные компоненты: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•групповые помещения - 6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•кабинет заведующего - 1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•методический кабинет - 1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•кабинет учителя - логопеда - 1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•музыкальный зал-1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•физкультурный зал - 1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•пищеблок - 1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•прачечная - 1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•медицинский кабинет -1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кабинет татарского языка – 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кабинет педагога-психолога – 1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•«Зеленая зона» участка (цветники)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режим работы ДОУ: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7.30 до 18.00, выходные дни – суббота и воскресенье.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Организуется дежурная группа с 6.30 до 7.30ч., с 18.00 до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 час.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приема в ДОУ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2019 году в МБДОУ «Детский сад № 154»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Принимались дети в возрасте с 2 до 7 лет. Прием детей осуществляется на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основании протокола комплектования Отдела образования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оветского района г. Казани.  свидетельства о рождении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ребенка, медицинского заключения, заявления и документов,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удостоверяющих личность одного из родителей (законных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представителей) с заключением договора между родителем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(законным представителем) и ДОУ.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цели ДОУ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обеспечения полноценного развития каждого ребенка в соответствии с требованиями образовательного стандарта на уровне его личностных возможностей, эффективная коррекция нарушений речи; формирование основ базовой культуры личности, совершенствование систем воспитания и дополнительного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образования; подготовка ребёнка к жизни в современном обществе.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сад решает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следующие задачи: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Реализация образовательной программы МБДОУ «Детский сад № 154» в соответствии с ФГОС ДО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Улучшение качества образования в МБДОУ на основе совершенствования технологий образования, обеспечивающих преемственность образовательных программ и запросов граждан; через активное внедрение в воспитательно-образовательный процесс информационных технологий, организации инновационной деятельности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Реализация Федерального закона «Об образовании в Российской Федерации» и Республиканского закона «Об образовании в Республике Татарстан».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Применение учебно-методических комплектов (методическое пособие по обучению русскоязычных детей татарскому языку «Говорим по-татарски», З.М. Зариповой; методическое пособие по обучению татароязычных детей родному татарскому языку «Туган телдә сөйләшәбез», Ф.В. Хазратовой; по обучению детей двум государственным языкам в ДОУ на основе современных, эффективных образовательных технологий).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Продолжение эффективного использования средств информатизации в образовательном процессе. Доступ к сети Интернет, обеспечение мультимедийным оборудованием, необходимым для эффективного использования информационно-коммуникационных технологий (ИКТ) в образовательном процессе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Совершенствование материально-технического и программного обеспечения.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Использование возможностей сетевого взаимодействия и интеграции в образовательном процессе.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Организация дополнительного образования, как совокупности услуг доступных для широких групп воспитанников.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Совершенствование системы здоровьесберегающей и здоровьеформирующей, коррекционно-развивающей деятельности учреждения, с учетом индивидуальных особенностей дошкольников и с привлечением социальных партнеров, родителей (законных представителей)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Модернизация системы управления дошкольным образовательным учреждением в условиях его деятельности в режиме развития.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Обеспечение эффективного, результативного функционирования и постоянного роста профессиональной компетентности коллектива учреждения.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Продолжение повышения качества работы с родителями воспитанников. Реализация инновационных подходов к взаимодействию с семьями воспитанников, социальным окружением.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Улучшение в соответствии с требованиями стандарта развивающей предметно-пространственной среды и материально-технической базы учреждения.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Обеспечение позитивной динамики в состоянии психофизического здоровья воспитанников и педагогов.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Повышение квалификации педагогов ДОУ в свете новых требований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Повышение эффективности национального образования в МБДОУ «Детский сад №154» путем реализаций мероприятий по следующим направлениям деятельности: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1.Кадровое обеспечение в рамках реализации национального образования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2.Развитие предметно-пространственной развивающей среды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3.Содержание УВП.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Результативность реализации здоровьесберегающих технологий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своей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реализует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систему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оздоровительных мероприятий. Соблюдаются допустимые нормы учебной нагрузки, согласно СанПиНу №2.4.1.3049-13 от 15.05.2013г.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Результативность оздоровительных мероприятий. Соблюдаются предельно реализации здоровье - допустимые нормы учебной нагрузки, согласно СанПиНу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сберегающих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№2.4.1.3049-13 от 15.05.2013г.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Расписание непосредственно образовательной деятельности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организованных форм обучения составлено со сменой характера видов деятельности воспитанников, между ними дается время на игровую, двигательную деятельность детей. Оздоровительная система включена в режим дня, что позволяет проводить серию профилактических мероприятий без особой нагрузки на детский организм. Большое внимание коллектив уделяет закаливающим процедурам, которые проводятся воспитателями в течение всего года с постепенным изменением их характера, длительности и дозировки с учетом рекомендации врача. Проводятся: гимнастика пробуждения, хождение босиком по массажным коврикам, полоскание рта, дыхательная гимнастика. Ведется работа по предупреждению травматизма: организуются рейды по соблюдению правил безопасности в помещениях и на территории детского сада, проводятся беседы работниками ГИБДД и ПДИ по соблюдению правил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дорожной, противопожарной безопасности, антитеррористической безопасности. Основными критериями работы Учреждения считаются следующие позиции: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укрепление здоровья дошкольника, совершенствование их физического развития, повышение сопротивляемости и защитных свойств организма, улучшение физической и умственной работоспособности; • создание благоприятных условий для естественного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эффективного   развития   и   саморазвития   ребенка, его личностного роста;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сохранение лучших традиций семейного воспитания и вовлечения семьи в образовательный процесс через занятия физкультурой и спортом. В Учреждении созданы условия для полноценного физического развития с использованием здоровье - сберегающих технологий: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разработан режим дня для каждой возрастной группы с учетом индивидуальных и возрастных особенностей;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 разработан двигательный режим для каждой группы с указанием времени, отведенного для организованной и самостоятельной двигательной активности;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регулярно проводится медико-педагогический контроль;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организована оздоровительно - профилактическая работа.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проведения физкультурно-оздоровительной работы в детском саду созданы условия: физкультурный зал с необходимым оборудованием, спортивная площадка с волейбольными стойками; физкультурные уголки в каждой группе. Качество работы по физическому развитию детей подтверждается результативностью реализации здоровьесберегающих технологий. Ежегодно проводятся спортивные праздники и развлечения: «Мама, папа, я – спортивная семья», «Мы смелые и ловкие: 23 февраля!», «Маму милую люблю!».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образовательной деятельности, образовательного процесса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ДОУ реализуются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современные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образовательные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и технологии дошкольного образования, создана интегрированная система планирования образовательной деятельности с учетом направленности реализуемой процесса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детей,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составлена в соответствии с образовательными областями: «Социально-коммуникативное развитие», «Познавательное развитие», «Художественно-эстетическое развитие», «Речевое развитие», «Физическое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 Используются в воспитательно-образовательном процессе: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Основная образовательная программа дошкольного образования МБДОУ «Детский сад № 154», разработанная на основе Закона об образовании РФ, Федерального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государственного образовательного стандарта, СанПиН от 2013г.;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целью приоритетного интеллектуального развития воспитанников в учреждении использовались: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«Основная образовательная программа МБДОУ № 154»;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«Региональная программа дошкольного образования», под редакцией Шаеховой Р.К.;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Основная образовательная программа дошкольного образования «Тропинки» под редакцией Кудрявцева В.Т. (Работает воспитатель Афанасьева Е.С., вторая младшая группа);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Нищева Н.В. 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3-7 лет.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парциальные программы: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«Карусель» учебно-методическая программа организации коррекционной работы с дошкольниками 4-7 лет с тяжелыми нарушениями речи, авторы-составители Борисова Н.А.Тарасюк, Е.Г.,Шернина С.В.;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«Юный эколог» Николаева С.Н.;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«Мир вокруг нас», комплексная программа культурно-экологического образования и нравственного воспитания детей дошкольного и младшего школьного возраста. Автор Попова Т.И.;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«Обучение детей безопасному поведению на дорогах. Методические рекомендации для работы с родителями»;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Авторские разработки и проекты педагогов МБДОУ «Детский сад № 154».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план  составлен  в  соответствии  с  современными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дидактическими, санитарными и методическими требованиями, содержание выстроено в соответствии с ФГОС ДО. При составлении плана учтены предельно допустимые нормы учебной нагрузки.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реализации приоритетных направлений имеются необходимые условия: 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экологические уголки природы в групповых комнатах;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экологическая тропа;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кабинет по изучению татарского языка;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спортивный и музыкальный залы;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сенсорная комната совмещена с кабинетом педагога-психолога;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мини-музей «Изба»; кабинет учителя-логопеда.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Дополнительное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язычок» - руководитель учитель-логопед –Шакирова Д.М., охват -10 детей;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«Айкидо» - руководитель Холмирзоев Р.М., охват 35 детей;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«Волшебная Страна» - руководитель Фазлыева Е.М., охват -27 детей;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«Веселые нотки» -руководитель Фазлыева Е.М., охват- 12 детей;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«Ритмопластика» - руководитель Каппель А.Н., охват-60 детей.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«Английский язык »- руководитель Шакирова Д.М., охват -30 детей.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основе анализа посещения дополнительных образовательных услуг, можно сделать вывод, что 76 % охвачены дополнительным образованием. Педагоги, организующие услуги, имеют профильное образование по направлениям своей деятельности. Проблемой в реализации дополнительного образования в ДОУ является недостаточное количество педагогов из учреждений города, готовых проводить образовательные услуги. Это связано с удаленностью детского сада от города.</w:t>
            </w:r>
            <w:r w:rsidR="00F2357B">
              <w:rPr>
                <w:rFonts w:ascii="Times New Roman" w:hAnsi="Times New Roman" w:cs="Times New Roman"/>
                <w:sz w:val="24"/>
                <w:szCs w:val="24"/>
              </w:rPr>
              <w:t xml:space="preserve"> (Приложение 1)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Взаимодействие с родителями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Строится на принципе сотрудничества.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этом решаются приоритетные задачи: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повышение педагогической культуры родителей;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приобщение родителей к участию в жизни детского сада;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изучение семьи и установление контактов с ее членами для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согласования воспитательных воздействий на ребенка.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решения этих задач используются различные формы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работы: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групповые родительские собрания, консультации;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 проведение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совместных   мероприятий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  детей   и родителей.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анкетирование;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наглядная информация;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показ занятий для родителей;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выставки совместных работ;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посещение открытых мероприятий и участие в них;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-заключение договоров с родителями вновь поступивших детей.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Проводятся консультации специалистов: учителя - логопеда, старшей медсестры, педагога-психолога.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обновлялись стенды для информации.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кадрами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кадрами была направлена на повышение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Профессионализма и компетентности, творческого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потенциала педагогической культуры педагогов, оказание методической помощи педагогам.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 план прохождения аттестации, повышения квалификации педагогов.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 укомплектовано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Кадрами полностью. Педагоги детского сада постоянно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повышают   свой   профессиональный   уровень, посещают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методические объединения по направлениям развития детей: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социально-коммуникативное, познавательное и т.д.,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знакомятся с опытом работы своих коллег и других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дошкольных учреждений, приобретают и изучают новинки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периодической и методической литературы.  Все это в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комплексе    дает   хороший    результат   в   организации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педагогической   деятельности   и    улучшении   качества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и воспитания дошкольников.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образования педагогов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 - 10 человек, из них имеют: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 образование -8 человек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 образование - 2человека.</w:t>
            </w:r>
            <w:r w:rsidR="005C2CC7">
              <w:rPr>
                <w:rFonts w:ascii="Times New Roman" w:hAnsi="Times New Roman" w:cs="Times New Roman"/>
                <w:sz w:val="24"/>
                <w:szCs w:val="24"/>
              </w:rPr>
              <w:t>(Приложение № 2)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квалификации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высшая квалификационная категория – 0 человек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первая квалификационная категория – 4 человек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СЗД – 1 человек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без категории – 5 человек</w:t>
            </w:r>
            <w:r w:rsidR="009C3D26">
              <w:rPr>
                <w:rFonts w:ascii="Times New Roman" w:hAnsi="Times New Roman" w:cs="Times New Roman"/>
                <w:sz w:val="24"/>
                <w:szCs w:val="24"/>
              </w:rPr>
              <w:t xml:space="preserve"> (Приложение № 3)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руководитель Хузиахметова Р.Ш. является руководителем районного методического объединения воспитателей микрорайона – Приказ № 529 от 06.09.2017 года по Отделу образования Советского района.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педагогического коллектива МБДОУ № 154 по решению задачи повышения профессиональных компетенций представляет собой большой спектр деятельности из самых активных форм методической работы.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Надо отметить, что </w:t>
            </w:r>
            <w:r w:rsidR="00803CFD">
              <w:rPr>
                <w:rFonts w:ascii="Times New Roman" w:hAnsi="Times New Roman" w:cs="Times New Roman"/>
                <w:sz w:val="24"/>
                <w:szCs w:val="24"/>
              </w:rPr>
              <w:t xml:space="preserve">в 2019 году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прошли курсы повышения квалификации педагоги проходили при, НОУ ДПО «Центр социально-гуманитарного образования», ГБУ «Научный центр безопасности», КФУ.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КПК в объ</w:t>
            </w:r>
            <w:r w:rsidR="00803CFD">
              <w:rPr>
                <w:rFonts w:ascii="Times New Roman" w:hAnsi="Times New Roman" w:cs="Times New Roman"/>
                <w:sz w:val="24"/>
                <w:szCs w:val="24"/>
              </w:rPr>
              <w:t>еме 72 часа, что составляет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% от общего количества педагогического состава.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Успешной реализации намеченных планов работы способствуют разнообразные методические формы работы с кадрами: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педсоветы,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теоретические и практические семинары, - деловые игры, - дискуссии, - выставки,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круглые столы,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смотры-конкурсы,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творческие отчеты, круглые столы,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Накопленный материал собирается и формируется в творческие папки.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Оценка   организация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 качества питания всегда остается главным и как, правило, анализируются выполнение норм по основным продуктам. Полученные данные показывают, что нормы питания по основным продуктам выполнены на 100 %. Питание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 осуществляются согласно 10-дненого меню, утвержденное Департаментом питания г.</w:t>
            </w:r>
            <w:r w:rsidR="009C3D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Казани. Калорийность, соотношение БЖУ, количество ингредиентов соответствуют норме. Дети в полном объеме получают фрукты, соки, сезонные овощи, рыбную продукцию. Жалоб со стороны родителей на организацию питания нет.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Учреждении имеется оборудованный пищеблок, в штат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кухни входит: 1 повар, подсобный рабочий, кладовщик.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Основными задачами организации питания детей являются: создание условий, направленных на обеспечение воспитанников рациональным и сбалансированным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питанием, гарантирование качества и безопасности питания,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пищевых продуктов, используемых в приготовлении блюд,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пропаганда принципов здорового и полноценного питания.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Питание пятиразовое: завтрак, второй завтрак, обед, полдник,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ужин   согласно   утвержденному   10-   дневному   меню,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разработанному на основе физиологических потребностей в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пищевых веществах и нормах питания детей дошкольного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возраста, разработанное МУП «Департамент продовольствия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социального питания г. Казани» и согласованное с органом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Роспотребнадзора. Контроль за качеством питания возложен на медицинский персонал детского сада. Контроль за качеством питания осуществляет бракеражная комиссия.</w:t>
            </w: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 – техническая база.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дошкольном учреждении создана материально-техническая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база для жизнеобеспечения и развития детей, ведется систематически работа по созданию предметно-развивающей среды.  Здание детского сада светлое, имеется центральное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отопление, вода, канализация, сантехническое оборудование удовлетворительном состоянии.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создании предметно-развивающей среды воспитатели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учитывают возрастные, индивидуальные особенности детей своей группы.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Оборудованы групповые комнаты, включающие игровую, познавательную, обеденную зоны.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 постепенно пополняются современным игровым оборудованием, современными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Информационными стендами. Предметная среда всех помещений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оптимально    насыщена, выдержана мера «необходимого   и   достаточного» для   каждого   вида деятельности, представляет собой «поисковое поле» для ребенка, стимулирующее    процесс его    развития    и саморазвития, социализации и коррекции. В ДОУ не только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уютно, красиво, удобно и комфортно детям, созданная развивающая среда открывает нашим воспитанникам весь спектр   возможностей, направляет   усилия   детей   на эффективное использование отдельных ее элементов.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группах и музыкальном зале, в кабинете по обучению татарскому языку имеются мультимедийные установки, которые используются при организации воспитательно-образовательного процесса.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условий безопасности выполняется локальными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нормативно-правовыми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документами: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приказами,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инструкциями, положениями.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Правилами пожарной безопасности, действиям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 чрезвычайных ситуациях. С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 блок включает в себя медицинский, процедурный кабинет, изолятор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Старшей медсестрой ДОУ проводятся профилактические мероприятия: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осмотр детей во время утреннего приема; - антропометрические замеры;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 заболеваемости 1 раз в месяц, в квартал, 1 раз в год; - ежемесячное подведение итогов посещаемости детей; - лечебно-профилактические мероприятия.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E30" w:rsidTr="00815E30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Функционирование внутренней системы оценки качества образования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основании приказа УО ИКМО г.Казани №817 от 25.09.2017 года «О проведении мониторинга по психологической готовности к обучению в школе выпускников ДОУ» педагогом –психологом Афанасьевой Е.С. был проведен мониторинг в 2 этапа: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этап-окябрь-2</w:t>
            </w:r>
            <w:r w:rsidR="00E50302">
              <w:rPr>
                <w:rFonts w:ascii="Times New Roman" w:hAnsi="Times New Roman" w:cs="Times New Roman"/>
                <w:sz w:val="24"/>
                <w:szCs w:val="24"/>
              </w:rPr>
              <w:t>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года;</w:t>
            </w:r>
          </w:p>
          <w:p w:rsidR="00815E30" w:rsidRDefault="00E503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этап- май -2019</w:t>
            </w:r>
            <w:r w:rsidR="00815E30">
              <w:rPr>
                <w:rFonts w:ascii="Times New Roman" w:hAnsi="Times New Roman" w:cs="Times New Roman"/>
                <w:sz w:val="24"/>
                <w:szCs w:val="24"/>
              </w:rPr>
              <w:t xml:space="preserve"> года. Педагогом-психологом был использован материал, предложенный УО ИКМО г Казани, под редакцией И.Г.Хадиуллина, составители педагоги-психологи города Казани. Источник «Методические рекомендации по организации психологической службы в ДО».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Рекомендациями предусмотрен мониторинг по блокам: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Блок личностно – мотивационный;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блок «Представление о целях деятельности». Принятие учебной задачи; 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блок «Представление о содержании и способах выполнения учебной деятельности». Графические навыки, зрительный анализ;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блок «Информационная основа деятельности»;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блок «Управление деятельностью и принятие решений».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83 % выпускников по итогам года показали высокий уровень готовности к школе; 17% средний уровень.</w:t>
            </w:r>
            <w:r w:rsidR="009C3D26">
              <w:rPr>
                <w:rFonts w:ascii="Times New Roman" w:hAnsi="Times New Roman" w:cs="Times New Roman"/>
                <w:sz w:val="24"/>
                <w:szCs w:val="24"/>
              </w:rPr>
              <w:t xml:space="preserve">(Приложение № 4)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Был проведен анализ проблемных зон усвоения ООП воспитанниками ДОУ. Воспитателю подготовительной к школе группе Плещеевой Я.Е. были даны частные рекомендации с целью коррекции показателей по образовательным областям.100 % выпускников идут в общеобразовательные школы Советского района.</w:t>
            </w:r>
          </w:p>
          <w:p w:rsidR="00815E30" w:rsidRDefault="00815E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Афанасьева Е.С. принимала активное участие в РМО. Ею было посещено 6 заседаний из 9 в ДОУ Советского района. МБДОУ № 154 имеет статус комбинированного вида. В нем функционирует логопедическая группа для детей 5-7 лет с различными речевыми нарушениями. Работу по коррекции речевых нарушений ведет квалифицированный специалист- учитель-логопед первой квалификационной категории Садыкова А.Ф. В течении года группу посещали 16 детей: из них 16; ОНР, I уровень-2 ребенка; ОНР-II -2ребенка; ОНР-III уровня 11 детей; ОНР IV уровня- 1 ребенка. 6 детей прошли успешно ПМПК и направлены в массовые школы и в массовую группу детского сада с хорошей речью. 3 ребенка выбыли в течении учебного года по семейным обстоятельствам. 22 мая 2019  на базе МБДОУ № 154 прошло заседание районной ПМПК, по итогам которой на основе протокола № 13 было отобрано в логопедическую группу еще 110 детей с речевыми нарушениями. Садыкова А.Ф. принимала активное участие в методической работе района. Посетила все заседания РМО, что дает ей как профессионалу возможность овладевать и внедрять все инновации, методики, технологи для решения коррекционных задач и устранения речевого диагноза.</w:t>
            </w:r>
          </w:p>
        </w:tc>
      </w:tr>
    </w:tbl>
    <w:p w:rsidR="00815E30" w:rsidRDefault="00815E30" w:rsidP="00815E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C2CC7" w:rsidRPr="005C2CC7" w:rsidRDefault="005C2CC7" w:rsidP="005C2CC7">
      <w:pPr>
        <w:widowControl w:val="0"/>
        <w:spacing w:after="0" w:line="276" w:lineRule="auto"/>
        <w:ind w:left="320"/>
        <w:jc w:val="both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Основные выводы по итогам самообследования.</w:t>
      </w:r>
    </w:p>
    <w:p w:rsidR="005C2CC7" w:rsidRPr="005C2CC7" w:rsidRDefault="005C2CC7" w:rsidP="005C2CC7">
      <w:pPr>
        <w:widowControl w:val="0"/>
        <w:spacing w:after="0" w:line="276" w:lineRule="auto"/>
        <w:ind w:firstLine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Деятельность образовательной организации строится в соответствии с федеральным законом РФ «Об образовании», нормативно- правовой базой.</w:t>
      </w:r>
    </w:p>
    <w:p w:rsidR="005C2CC7" w:rsidRPr="005C2CC7" w:rsidRDefault="005C2CC7" w:rsidP="005C2CC7">
      <w:pPr>
        <w:widowControl w:val="0"/>
        <w:spacing w:after="0" w:line="276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Образовательная организация функционирует стабильно. 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</w:t>
      </w:r>
    </w:p>
    <w:p w:rsidR="005C2CC7" w:rsidRPr="005C2CC7" w:rsidRDefault="005C2CC7" w:rsidP="005C2CC7">
      <w:pPr>
        <w:widowControl w:val="0"/>
        <w:spacing w:after="0" w:line="276" w:lineRule="auto"/>
        <w:ind w:firstLine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</w:t>
      </w:r>
    </w:p>
    <w:p w:rsidR="005C2CC7" w:rsidRPr="005C2CC7" w:rsidRDefault="005C2CC7" w:rsidP="005C2CC7">
      <w:pPr>
        <w:widowControl w:val="0"/>
        <w:spacing w:after="0" w:line="276" w:lineRule="auto"/>
        <w:ind w:firstLine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5C2CC7" w:rsidRPr="005C2CC7" w:rsidRDefault="005C2CC7" w:rsidP="005C2CC7">
      <w:pPr>
        <w:widowControl w:val="0"/>
        <w:spacing w:after="333" w:line="276" w:lineRule="auto"/>
        <w:ind w:firstLine="320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Растет профессиональный уровень педагогического коллектива ДОУ благодаря формированию потребности педагогов в постоянном самообразовании, умению преодолевать профессиональные стереотипы, способности перестраивать образовательный </w:t>
      </w:r>
      <w:bookmarkStart w:id="1" w:name="bookmark26"/>
    </w:p>
    <w:p w:rsidR="005C2CC7" w:rsidRPr="005C2CC7" w:rsidRDefault="005C2CC7" w:rsidP="005C2CC7">
      <w:pPr>
        <w:widowControl w:val="0"/>
        <w:spacing w:after="304" w:line="276" w:lineRule="auto"/>
        <w:ind w:firstLine="320"/>
        <w:jc w:val="both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Перспективы и планы развития ОО</w:t>
      </w:r>
      <w:bookmarkEnd w:id="1"/>
    </w:p>
    <w:p w:rsidR="005C2CC7" w:rsidRPr="005C2CC7" w:rsidRDefault="005C2CC7" w:rsidP="005C2CC7">
      <w:pPr>
        <w:widowControl w:val="0"/>
        <w:spacing w:after="0" w:line="276" w:lineRule="auto"/>
        <w:ind w:firstLine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На основании анализа воспитательно - образовательной работы обр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азовательной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организации за 2019</w:t>
      </w: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год, с работой по введению в действие Профессионального стандарта педагога, с учётом актуальных задач, стоящих перед дошкольным образованием Советского района и приоритетного направления деятельности МБДОУ, педагогический колл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ектив ставит перед собой на 2020</w:t>
      </w: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год следующие задачи:</w:t>
      </w:r>
    </w:p>
    <w:p w:rsidR="005C2CC7" w:rsidRPr="005C2CC7" w:rsidRDefault="005C2CC7" w:rsidP="005C2CC7">
      <w:pPr>
        <w:widowControl w:val="0"/>
        <w:numPr>
          <w:ilvl w:val="0"/>
          <w:numId w:val="1"/>
        </w:numPr>
        <w:tabs>
          <w:tab w:val="left" w:pos="734"/>
        </w:tabs>
        <w:spacing w:after="0" w:line="276" w:lineRule="auto"/>
        <w:ind w:firstLine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Стимулировать профессиональный и личностный рост педагогов в системе непрерывного образования путем повышения квалификации;</w:t>
      </w:r>
    </w:p>
    <w:p w:rsidR="005C2CC7" w:rsidRPr="005C2CC7" w:rsidRDefault="005C2CC7" w:rsidP="005C2CC7">
      <w:pPr>
        <w:widowControl w:val="0"/>
        <w:numPr>
          <w:ilvl w:val="0"/>
          <w:numId w:val="1"/>
        </w:numPr>
        <w:tabs>
          <w:tab w:val="left" w:pos="734"/>
        </w:tabs>
        <w:spacing w:after="0" w:line="276" w:lineRule="auto"/>
        <w:ind w:left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Совершенствовать образовательный процесс в образовательной организации;</w:t>
      </w:r>
    </w:p>
    <w:p w:rsidR="005C2CC7" w:rsidRPr="005C2CC7" w:rsidRDefault="005C2CC7" w:rsidP="005C2CC7">
      <w:pPr>
        <w:widowControl w:val="0"/>
        <w:numPr>
          <w:ilvl w:val="0"/>
          <w:numId w:val="1"/>
        </w:numPr>
        <w:tabs>
          <w:tab w:val="left" w:pos="734"/>
        </w:tabs>
        <w:spacing w:after="300" w:line="276" w:lineRule="auto"/>
        <w:ind w:firstLine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5C2C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Совершенствование работы с родителями воспитанников, с использованием практико-ориентированных форм взаимодействия с семьей.</w:t>
      </w: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5C2CC7" w:rsidRDefault="005C2CC7" w:rsidP="00815E30">
      <w:pPr>
        <w:rPr>
          <w:rFonts w:ascii="Times New Roman" w:hAnsi="Times New Roman" w:cs="Times New Roman"/>
          <w:sz w:val="24"/>
          <w:szCs w:val="24"/>
        </w:rPr>
      </w:pPr>
    </w:p>
    <w:p w:rsidR="005C2CC7" w:rsidRDefault="005C2CC7" w:rsidP="00815E30">
      <w:pPr>
        <w:rPr>
          <w:rFonts w:ascii="Times New Roman" w:hAnsi="Times New Roman" w:cs="Times New Roman"/>
          <w:sz w:val="24"/>
          <w:szCs w:val="24"/>
        </w:rPr>
      </w:pPr>
    </w:p>
    <w:p w:rsidR="005C2CC7" w:rsidRDefault="005C2CC7" w:rsidP="00815E30">
      <w:pPr>
        <w:rPr>
          <w:rFonts w:ascii="Times New Roman" w:hAnsi="Times New Roman" w:cs="Times New Roman"/>
          <w:sz w:val="24"/>
          <w:szCs w:val="24"/>
        </w:rPr>
      </w:pPr>
    </w:p>
    <w:p w:rsidR="005C2CC7" w:rsidRDefault="005C2CC7" w:rsidP="00815E30">
      <w:pPr>
        <w:rPr>
          <w:rFonts w:ascii="Times New Roman" w:hAnsi="Times New Roman" w:cs="Times New Roman"/>
          <w:sz w:val="24"/>
          <w:szCs w:val="24"/>
        </w:rPr>
      </w:pPr>
    </w:p>
    <w:p w:rsidR="005C2CC7" w:rsidRDefault="005C2CC7" w:rsidP="00815E30">
      <w:pPr>
        <w:rPr>
          <w:rFonts w:ascii="Times New Roman" w:hAnsi="Times New Roman" w:cs="Times New Roman"/>
          <w:sz w:val="24"/>
          <w:szCs w:val="24"/>
        </w:rPr>
      </w:pPr>
    </w:p>
    <w:p w:rsidR="005C2CC7" w:rsidRDefault="005C2CC7" w:rsidP="00815E30">
      <w:pPr>
        <w:rPr>
          <w:rFonts w:ascii="Times New Roman" w:hAnsi="Times New Roman" w:cs="Times New Roman"/>
          <w:sz w:val="24"/>
          <w:szCs w:val="24"/>
        </w:rPr>
      </w:pPr>
    </w:p>
    <w:p w:rsidR="005C2CC7" w:rsidRDefault="005C2CC7" w:rsidP="00815E30">
      <w:pPr>
        <w:rPr>
          <w:rFonts w:ascii="Times New Roman" w:hAnsi="Times New Roman" w:cs="Times New Roman"/>
          <w:sz w:val="24"/>
          <w:szCs w:val="24"/>
        </w:rPr>
      </w:pPr>
    </w:p>
    <w:p w:rsidR="005C2CC7" w:rsidRDefault="005C2CC7" w:rsidP="00815E30">
      <w:pPr>
        <w:rPr>
          <w:rFonts w:ascii="Times New Roman" w:hAnsi="Times New Roman" w:cs="Times New Roman"/>
          <w:sz w:val="24"/>
          <w:szCs w:val="24"/>
        </w:rPr>
      </w:pPr>
    </w:p>
    <w:p w:rsidR="005C2CC7" w:rsidRDefault="005C2CC7" w:rsidP="00815E30">
      <w:pPr>
        <w:rPr>
          <w:rFonts w:ascii="Times New Roman" w:hAnsi="Times New Roman" w:cs="Times New Roman"/>
          <w:sz w:val="24"/>
          <w:szCs w:val="24"/>
        </w:rPr>
      </w:pP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BF0EB6" w:rsidRDefault="00BF0EB6" w:rsidP="00815E30">
      <w:pPr>
        <w:rPr>
          <w:rFonts w:ascii="Times New Roman" w:hAnsi="Times New Roman" w:cs="Times New Roman"/>
          <w:sz w:val="24"/>
          <w:szCs w:val="24"/>
        </w:rPr>
      </w:pPr>
    </w:p>
    <w:p w:rsidR="00E50302" w:rsidRDefault="00E50302" w:rsidP="00815E30">
      <w:pPr>
        <w:rPr>
          <w:rFonts w:ascii="Times New Roman" w:hAnsi="Times New Roman" w:cs="Times New Roman"/>
          <w:sz w:val="24"/>
          <w:szCs w:val="24"/>
        </w:rPr>
      </w:pPr>
    </w:p>
    <w:p w:rsidR="00E50302" w:rsidRDefault="00E50302" w:rsidP="00815E30">
      <w:pPr>
        <w:rPr>
          <w:rFonts w:ascii="Times New Roman" w:hAnsi="Times New Roman" w:cs="Times New Roman"/>
          <w:sz w:val="24"/>
          <w:szCs w:val="24"/>
        </w:rPr>
      </w:pPr>
    </w:p>
    <w:p w:rsidR="00E50302" w:rsidRDefault="00E50302" w:rsidP="00815E30">
      <w:pPr>
        <w:rPr>
          <w:rFonts w:ascii="Times New Roman" w:hAnsi="Times New Roman" w:cs="Times New Roman"/>
          <w:sz w:val="24"/>
          <w:szCs w:val="24"/>
        </w:rPr>
      </w:pPr>
    </w:p>
    <w:p w:rsidR="00E50302" w:rsidRDefault="00E50302" w:rsidP="00815E30">
      <w:pPr>
        <w:rPr>
          <w:rFonts w:ascii="Times New Roman" w:hAnsi="Times New Roman" w:cs="Times New Roman"/>
          <w:sz w:val="24"/>
          <w:szCs w:val="24"/>
        </w:rPr>
      </w:pPr>
    </w:p>
    <w:p w:rsidR="00E50302" w:rsidRDefault="00E50302" w:rsidP="00815E30">
      <w:pPr>
        <w:rPr>
          <w:rFonts w:ascii="Times New Roman" w:hAnsi="Times New Roman" w:cs="Times New Roman"/>
          <w:sz w:val="24"/>
          <w:szCs w:val="24"/>
        </w:rPr>
      </w:pPr>
    </w:p>
    <w:p w:rsidR="00E50302" w:rsidRDefault="00E50302" w:rsidP="00815E30">
      <w:pPr>
        <w:rPr>
          <w:rFonts w:ascii="Times New Roman" w:hAnsi="Times New Roman" w:cs="Times New Roman"/>
          <w:sz w:val="24"/>
          <w:szCs w:val="24"/>
        </w:rPr>
      </w:pPr>
    </w:p>
    <w:p w:rsidR="00815E30" w:rsidRDefault="00F2357B" w:rsidP="00815E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1.</w:t>
      </w:r>
    </w:p>
    <w:p w:rsidR="00670180" w:rsidRDefault="00F2357B"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760B7" w:rsidRDefault="005760B7"/>
    <w:p w:rsidR="005760B7" w:rsidRDefault="005760B7"/>
    <w:p w:rsidR="005760B7" w:rsidRDefault="005760B7"/>
    <w:p w:rsidR="005760B7" w:rsidRDefault="005760B7">
      <w:r>
        <w:t>Приложение 2.</w:t>
      </w:r>
    </w:p>
    <w:p w:rsidR="005760B7" w:rsidRDefault="005760B7"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F0EB6" w:rsidRDefault="00BF0EB6"/>
    <w:p w:rsidR="00BF0EB6" w:rsidRDefault="00BF0EB6"/>
    <w:p w:rsidR="00BF0EB6" w:rsidRDefault="00BF0EB6"/>
    <w:p w:rsidR="00BF0EB6" w:rsidRDefault="00BF0EB6"/>
    <w:p w:rsidR="00BF0EB6" w:rsidRDefault="00BF0EB6">
      <w:r>
        <w:lastRenderedPageBreak/>
        <w:t>Приложение 3</w:t>
      </w:r>
    </w:p>
    <w:p w:rsidR="005760B7" w:rsidRDefault="005760B7"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760B7" w:rsidRDefault="005760B7"/>
    <w:p w:rsidR="005760B7" w:rsidRDefault="005760B7">
      <w:r>
        <w:t>Приложение 4.</w:t>
      </w:r>
    </w:p>
    <w:p w:rsidR="00F2357B" w:rsidRDefault="00F2357B"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sectPr w:rsidR="00F23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EC1" w:rsidRDefault="00CE6EC1" w:rsidP="00610B91">
      <w:pPr>
        <w:spacing w:after="0" w:line="240" w:lineRule="auto"/>
      </w:pPr>
      <w:r>
        <w:separator/>
      </w:r>
    </w:p>
  </w:endnote>
  <w:endnote w:type="continuationSeparator" w:id="0">
    <w:p w:rsidR="00CE6EC1" w:rsidRDefault="00CE6EC1" w:rsidP="00610B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EC1" w:rsidRDefault="00CE6EC1" w:rsidP="00610B91">
      <w:pPr>
        <w:spacing w:after="0" w:line="240" w:lineRule="auto"/>
      </w:pPr>
      <w:r>
        <w:separator/>
      </w:r>
    </w:p>
  </w:footnote>
  <w:footnote w:type="continuationSeparator" w:id="0">
    <w:p w:rsidR="00CE6EC1" w:rsidRDefault="00CE6EC1" w:rsidP="00610B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E30"/>
    <w:rsid w:val="001E37CB"/>
    <w:rsid w:val="002A0582"/>
    <w:rsid w:val="00303B40"/>
    <w:rsid w:val="004240DF"/>
    <w:rsid w:val="004B5E45"/>
    <w:rsid w:val="005760B7"/>
    <w:rsid w:val="00582212"/>
    <w:rsid w:val="005C2CC7"/>
    <w:rsid w:val="00610B91"/>
    <w:rsid w:val="00645D5A"/>
    <w:rsid w:val="006B26A7"/>
    <w:rsid w:val="006D50AC"/>
    <w:rsid w:val="00803CFD"/>
    <w:rsid w:val="00815E30"/>
    <w:rsid w:val="009614F1"/>
    <w:rsid w:val="009C3D26"/>
    <w:rsid w:val="00AE5E18"/>
    <w:rsid w:val="00BF0EB6"/>
    <w:rsid w:val="00CE6EC1"/>
    <w:rsid w:val="00E214CE"/>
    <w:rsid w:val="00E50302"/>
    <w:rsid w:val="00EC08F2"/>
    <w:rsid w:val="00F2357B"/>
    <w:rsid w:val="00F61241"/>
    <w:rsid w:val="00F7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D01026-849F-4C7C-A60C-70C44E299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E3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5E3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0B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10B91"/>
  </w:style>
  <w:style w:type="paragraph" w:styleId="a6">
    <w:name w:val="footer"/>
    <w:basedOn w:val="a"/>
    <w:link w:val="a7"/>
    <w:uiPriority w:val="99"/>
    <w:unhideWhenUsed/>
    <w:rsid w:val="00610B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10B91"/>
  </w:style>
  <w:style w:type="paragraph" w:styleId="a8">
    <w:name w:val="Balloon Text"/>
    <w:basedOn w:val="a"/>
    <w:link w:val="a9"/>
    <w:uiPriority w:val="99"/>
    <w:semiHidden/>
    <w:unhideWhenUsed/>
    <w:rsid w:val="00F74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749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31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4.xml"/><Relationship Id="rId5" Type="http://schemas.openxmlformats.org/officeDocument/2006/relationships/footnotes" Target="footnotes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4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Охват дополнительными образовательными услугами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Лист1!$A$2:$A$8</c:f>
              <c:strCache>
                <c:ptCount val="7"/>
                <c:pt idx="0">
                  <c:v>Карате - айкидо</c:v>
                </c:pt>
                <c:pt idx="1">
                  <c:v>Веселый язычок</c:v>
                </c:pt>
                <c:pt idx="2">
                  <c:v>Веселые нотки</c:v>
                </c:pt>
                <c:pt idx="3">
                  <c:v>Английский язык</c:v>
                </c:pt>
                <c:pt idx="4">
                  <c:v>Ритмопластика</c:v>
                </c:pt>
                <c:pt idx="5">
                  <c:v>Волшебная страна</c:v>
                </c:pt>
                <c:pt idx="6">
                  <c:v>не посещали кружки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35</c:v>
                </c:pt>
                <c:pt idx="1">
                  <c:v>10</c:v>
                </c:pt>
                <c:pt idx="2">
                  <c:v>12</c:v>
                </c:pt>
                <c:pt idx="3">
                  <c:v>30</c:v>
                </c:pt>
                <c:pt idx="4">
                  <c:v>60</c:v>
                </c:pt>
                <c:pt idx="5">
                  <c:v>27</c:v>
                </c:pt>
                <c:pt idx="6">
                  <c:v>37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образования педагогов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Среднее специальное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0.8</c:v>
                </c:pt>
                <c:pt idx="1">
                  <c:v>0.2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квалификации педагогов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Высшая квалификационная категория</c:v>
                </c:pt>
                <c:pt idx="1">
                  <c:v>Первая квалификационная категори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 formatCode="General">
                  <c:v>0</c:v>
                </c:pt>
                <c:pt idx="1">
                  <c:v>0.4</c:v>
                </c:pt>
                <c:pt idx="2">
                  <c:v>0.1</c:v>
                </c:pt>
                <c:pt idx="3">
                  <c:v>0.5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уровень готовности к школе.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Готовность к школе 2019 г.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 уровень готовности</c:v>
                </c:pt>
                <c:pt idx="1">
                  <c:v>средний уровень готовности</c:v>
                </c:pt>
                <c:pt idx="2">
                  <c:v>низкий уровень готовности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0.83</c:v>
                </c:pt>
                <c:pt idx="1">
                  <c:v>0.17</c:v>
                </c:pt>
                <c:pt idx="2" formatCode="General">
                  <c:v>0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4541</Words>
  <Characters>25886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2021-04-05T12:54:00Z</cp:lastPrinted>
  <dcterms:created xsi:type="dcterms:W3CDTF">2021-04-06T06:57:00Z</dcterms:created>
  <dcterms:modified xsi:type="dcterms:W3CDTF">2021-04-06T06:57:00Z</dcterms:modified>
</cp:coreProperties>
</file>